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82" w:rsidRPr="00CB3882" w:rsidRDefault="00CB3882" w:rsidP="00CB3882">
      <w:pPr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CB3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 г. Москвы от 28 сентября 2016 г. N 30 </w:t>
      </w:r>
      <w:bookmarkEnd w:id="0"/>
      <w:r w:rsidRPr="00CB3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 внесении изменений в Закон города Москвы от 19 ноября 2014 года N 51 "О налоге на имущество физических лиц"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  <w:b/>
        </w:rPr>
      </w:pPr>
      <w:bookmarkStart w:id="1" w:name="0"/>
      <w:bookmarkEnd w:id="1"/>
      <w:r w:rsidRPr="00CB3882">
        <w:rPr>
          <w:rStyle w:val="CharStyle77"/>
          <w:b/>
        </w:rPr>
        <w:t>Статья 1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1. Преамбулу дополнить словами ", и налоговые льготы".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2. В статье 1: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1) абзац первый после слов "физических лиц" дополнить словами "(далее - налог)";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2) пункт 4 изложить в следующей редакции: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"4)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в следующих размерах: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а) 1,2 процента кадастровой стоимости объекта налогообложения - в 2015 году;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б) 1,3 процента кадастровой стоимости объекта налогообложения - в 2016 году;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в) 1,4 процента кадастровой стоимости объекта налогообложения - в 2017 году;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г) 1,5 процента кадастровой стоимости объекта налогообложения - в 2018 году и последующие налоговые периоды</w:t>
      </w:r>
      <w:proofErr w:type="gramStart"/>
      <w:r w:rsidRPr="00CB3882">
        <w:rPr>
          <w:rStyle w:val="CharStyle77"/>
        </w:rPr>
        <w:t>;"</w:t>
      </w:r>
      <w:proofErr w:type="gramEnd"/>
      <w:r w:rsidRPr="00CB3882">
        <w:rPr>
          <w:rStyle w:val="CharStyle77"/>
        </w:rPr>
        <w:t>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3) дополнить пунктом 4.1 следующего содержания: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4.1) объектов налогообложения, кадастровая стоимость каждого из которых превышает 300 млн. рублей, - в размере 2,0 процентов кадастровой сто</w:t>
      </w:r>
      <w:r>
        <w:rPr>
          <w:rStyle w:val="CharStyle77"/>
        </w:rPr>
        <w:t>имости объекта налогообложения</w:t>
      </w:r>
      <w:proofErr w:type="gramStart"/>
      <w:r>
        <w:rPr>
          <w:rStyle w:val="CharStyle77"/>
        </w:rPr>
        <w:t>;</w:t>
      </w:r>
      <w:r w:rsidRPr="00CB3882">
        <w:rPr>
          <w:rStyle w:val="CharStyle77"/>
        </w:rPr>
        <w:t>.</w:t>
      </w:r>
      <w:proofErr w:type="gramEnd"/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3. Дополнить статьей 1.1 следующего содержания: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  <w:b/>
        </w:rPr>
      </w:pPr>
      <w:r w:rsidRPr="00CB3882">
        <w:rPr>
          <w:rStyle w:val="CharStyle77"/>
          <w:b/>
        </w:rPr>
        <w:t>Статья 1.1. Налоговые льготы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 xml:space="preserve">1. </w:t>
      </w:r>
      <w:proofErr w:type="gramStart"/>
      <w:r w:rsidRPr="00CB3882">
        <w:rPr>
          <w:rStyle w:val="CharStyle77"/>
        </w:rPr>
        <w:t xml:space="preserve">Налогоплательщики, указанные в подпунктах 1-13 пункта 1 статьи 407 Налогового кодекса Российской Федерации, которые не использовали в налоговом периоде налоговую льготу, установленную статьей 407 Налогового кодекса Российской Федерации, в отношении гаража или </w:t>
      </w:r>
      <w:proofErr w:type="spellStart"/>
      <w:r w:rsidRPr="00CB3882">
        <w:rPr>
          <w:rStyle w:val="CharStyle77"/>
        </w:rPr>
        <w:t>машино</w:t>
      </w:r>
      <w:proofErr w:type="spellEnd"/>
      <w:r w:rsidRPr="00CB3882">
        <w:rPr>
          <w:rStyle w:val="CharStyle77"/>
        </w:rPr>
        <w:t xml:space="preserve">-места, освобождаются в этом налоговом периоде от уплаты налога в отношении одного гаража или </w:t>
      </w:r>
      <w:proofErr w:type="spellStart"/>
      <w:r w:rsidRPr="00CB3882">
        <w:rPr>
          <w:rStyle w:val="CharStyle77"/>
        </w:rPr>
        <w:t>машино</w:t>
      </w:r>
      <w:proofErr w:type="spellEnd"/>
      <w:r w:rsidRPr="00CB3882">
        <w:rPr>
          <w:rStyle w:val="CharStyle77"/>
        </w:rPr>
        <w:t>-места, площадь которого не превышает 25 квадратных метров, расположенного в здании, включенном в перечень</w:t>
      </w:r>
      <w:proofErr w:type="gramEnd"/>
      <w:r w:rsidRPr="00CB3882">
        <w:rPr>
          <w:rStyle w:val="CharStyle77"/>
        </w:rPr>
        <w:t xml:space="preserve">, </w:t>
      </w:r>
      <w:proofErr w:type="gramStart"/>
      <w:r w:rsidRPr="00CB3882">
        <w:rPr>
          <w:rStyle w:val="CharStyle77"/>
        </w:rPr>
        <w:t>определяемый</w:t>
      </w:r>
      <w:proofErr w:type="gramEnd"/>
      <w:r w:rsidRPr="00CB3882">
        <w:rPr>
          <w:rStyle w:val="CharStyle77"/>
        </w:rPr>
        <w:t xml:space="preserve"> в соответствии с пунктом 7 статьи 378.2 Налогового кодекса Российской Федерации с учетом особенностей, предусмотренных абзацем вторым пункта 10 статьи 378.2 Налогового кодекса Российской Федерации.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 xml:space="preserve">2. </w:t>
      </w:r>
      <w:proofErr w:type="gramStart"/>
      <w:r w:rsidRPr="00CB3882">
        <w:rPr>
          <w:rStyle w:val="CharStyle77"/>
        </w:rPr>
        <w:t xml:space="preserve">Налогоплательщики, за исключением указанных в части 1 настоящей статьи, уплачивают налог в отношении одного гаража или </w:t>
      </w:r>
      <w:proofErr w:type="spellStart"/>
      <w:r w:rsidRPr="00CB3882">
        <w:rPr>
          <w:rStyle w:val="CharStyle77"/>
        </w:rPr>
        <w:t>машино</w:t>
      </w:r>
      <w:proofErr w:type="spellEnd"/>
      <w:r w:rsidRPr="00CB3882">
        <w:rPr>
          <w:rStyle w:val="CharStyle77"/>
        </w:rPr>
        <w:t>-места, указанного в части 1 настоящей статьи, в следующих размерах:</w:t>
      </w:r>
      <w:proofErr w:type="gramEnd"/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1) 8,3 процента суммы налога, исчисленной за 2015 год;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2) 7,7 процента суммы налога, исчисленной за 2016 год;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3) 7,1 процента суммы налога, исчисленной за 2017 год;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4) 6,7 процента суммы налога, исчисленной за 2018 год и последующие налоговые периоды.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 xml:space="preserve">3. Налоговые льготы, предусмотренные частями 1 и 2 настоящей статьи, предоставляются в отношении одного гаража или </w:t>
      </w:r>
      <w:proofErr w:type="spellStart"/>
      <w:r w:rsidRPr="00CB3882">
        <w:rPr>
          <w:rStyle w:val="CharStyle77"/>
        </w:rPr>
        <w:t>машино</w:t>
      </w:r>
      <w:proofErr w:type="spellEnd"/>
      <w:r w:rsidRPr="00CB3882">
        <w:rPr>
          <w:rStyle w:val="CharStyle77"/>
        </w:rPr>
        <w:t>-места с максимальной исчисленной суммой налога вне зависимости от количества оснований для применения налоговых льгот.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 xml:space="preserve">4. </w:t>
      </w:r>
      <w:proofErr w:type="gramStart"/>
      <w:r w:rsidRPr="00CB3882">
        <w:rPr>
          <w:rStyle w:val="CharStyle77"/>
        </w:rPr>
        <w:t xml:space="preserve">Налогоплательщики в отношении одного нежилого помещения, расположенного в здании, включенном в перечень, определяемый в соответствии с пунктом 7 статьи 378.2 Налогового кодекса Российской Федерации с учетом </w:t>
      </w:r>
      <w:r w:rsidRPr="00CB3882">
        <w:rPr>
          <w:rStyle w:val="CharStyle77"/>
        </w:rPr>
        <w:lastRenderedPageBreak/>
        <w:t>особенностей, предусмотренных абзацем вторым пункта 10 статьи 378.2 Налогового кодекса Российской Федерации, уплачивают налог в размере, определяемом в соответствии с порядком, установленным частью 7 настоящей статьи, при условии, что указанное нежилое помещение одновременно удовлетворяет</w:t>
      </w:r>
      <w:proofErr w:type="gramEnd"/>
      <w:r w:rsidRPr="00CB3882">
        <w:rPr>
          <w:rStyle w:val="CharStyle77"/>
        </w:rPr>
        <w:t xml:space="preserve"> следующим условиям: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1) нежилое помещение включено в реестр апартаментов или расположено в здании, включенном в указанный реестр. Реестр апартаментов и порядок его формирования утверждаются Правительством Москвы;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2) площадь нежилого помещения не превышает 300 квадратных метров;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3) кадастровая стоимость одного квадратного метра нежилого помещения по состоянию на 1 января года, являющегося налоговым периодом, составляет не менее 100000 рублей;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4) нежилое помещение не является местом нахождения организации;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5) нежилое помещение не используется налогоплательщиком в предпринимательской деятельности.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5. Здание подлежит включению в реестр апартаментов на основании сведений о наличии в здании апартаментов согласно документам, оформляемым в связи со строительством или вводом в эксплуатацию здания. Перечень таких документов устанавливается Правительством Москвы.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6. Нежилые помещения, расположенные в зданиях, не включенных в реестр апартаментов, подлежат включению в указанный реестр в случае, если они признаны фактически используемыми исключительно для проживания физических лиц. Порядок признания нежилых помещений фактически используемыми исключительно для проживания физических лиц устанавливается Правительством Москвы.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7. Сумма налога, исчисленная налогоплательщику в соответствии со статьей 408 Налогового кодекса Российской Федерации в отношении нежилого помещения, указанного в части 4 настоящей статьи, уменьшается на сумму, определяемую по формуле</w:t>
      </w:r>
      <w:proofErr w:type="gramStart"/>
      <w:r w:rsidRPr="00CB3882">
        <w:rPr>
          <w:rStyle w:val="CharStyle77"/>
        </w:rPr>
        <w:t>:</w:t>
      </w:r>
      <w:proofErr w:type="gramEnd"/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 </w:t>
      </w:r>
    </w:p>
    <w:p w:rsid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drawing>
          <wp:inline distT="0" distB="0" distL="0" distR="0" wp14:anchorId="52D88202" wp14:editId="57007924">
            <wp:extent cx="762000" cy="190500"/>
            <wp:effectExtent l="0" t="0" r="0" b="0"/>
            <wp:docPr id="4" name="Рисунок 4" descr="http://www.garant.ru/files/2/1/942612/pict46-7140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rant.ru/files/2/1/942612/pict46-714049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harStyle77"/>
        </w:rPr>
        <w:t>,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где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Л - сумма льготы, на которую уменьшается исчисленная налогоплательщику сумма налога;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Н - сумма налога, исчисленного налогоплательщику в соответствии со статьей 408 Налогового кодекса Российской Федерации в отношении нежилого помещения, указанного в части 4 настоящей статьи;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drawing>
          <wp:inline distT="0" distB="0" distL="0" distR="0" wp14:anchorId="01BE58CC" wp14:editId="7E6141DB">
            <wp:extent cx="152400" cy="190500"/>
            <wp:effectExtent l="0" t="0" r="0" b="0"/>
            <wp:docPr id="3" name="Рисунок 3" descr="http://www.garant.ru/files/2/1/942612/pict47-7140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rant.ru/files/2/1/942612/pict47-714049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2">
        <w:rPr>
          <w:rStyle w:val="CharStyle77"/>
        </w:rPr>
        <w:t> - коэффициент, равный отношению 150 к площади нежилого помещения, указанного в части 4 настоящей статьи. В случае если площадь нежилого помещения, указанного в части 4 настоящей статьи, составляет менее 150 квадратных метров, коэффициент </w:t>
      </w:r>
      <w:r w:rsidRPr="00CB3882">
        <w:rPr>
          <w:rStyle w:val="CharStyle77"/>
        </w:rPr>
        <w:drawing>
          <wp:inline distT="0" distB="0" distL="0" distR="0" wp14:anchorId="74285C2A" wp14:editId="4B64AD92">
            <wp:extent cx="152400" cy="190500"/>
            <wp:effectExtent l="0" t="0" r="0" b="0"/>
            <wp:docPr id="2" name="Рисунок 2" descr="http://www.garant.ru/files/2/1/942612/pict48-7140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rant.ru/files/2/1/942612/pict48-714049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2">
        <w:rPr>
          <w:rStyle w:val="CharStyle77"/>
        </w:rPr>
        <w:t xml:space="preserve"> принимается </w:t>
      </w:r>
      <w:proofErr w:type="gramStart"/>
      <w:r w:rsidRPr="00CB3882">
        <w:rPr>
          <w:rStyle w:val="CharStyle77"/>
        </w:rPr>
        <w:t>равным</w:t>
      </w:r>
      <w:proofErr w:type="gramEnd"/>
      <w:r w:rsidRPr="00CB3882">
        <w:rPr>
          <w:rStyle w:val="CharStyle77"/>
        </w:rPr>
        <w:t xml:space="preserve"> 1;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drawing>
          <wp:inline distT="0" distB="0" distL="0" distR="0" wp14:anchorId="3618FCD4" wp14:editId="77A81007">
            <wp:extent cx="152400" cy="190500"/>
            <wp:effectExtent l="0" t="0" r="0" b="0"/>
            <wp:docPr id="1" name="Рисунок 1" descr="http://www.garant.ru/files/2/1/942612/pict49-7140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rant.ru/files/2/1/942612/pict49-714049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2">
        <w:rPr>
          <w:rStyle w:val="CharStyle77"/>
        </w:rPr>
        <w:t> - коэффициент, равный: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0,58 применительно к расчету налога за 2015 год;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0,62 применительно к расчету налога за 2016 год;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0,64 применительно к расчету налога за 2017 год;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0,67 применительно к расчету налога за 2018 год и последующие налоговые периоды.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8. Налоговая льгота, предусмотренная частью 4 настоящей статьи, предоставляется в отношении одного нежилого помещения с максимальной исчисленной суммой налога.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lastRenderedPageBreak/>
        <w:t xml:space="preserve">9. </w:t>
      </w:r>
      <w:proofErr w:type="gramStart"/>
      <w:r w:rsidRPr="00CB3882">
        <w:rPr>
          <w:rStyle w:val="CharStyle77"/>
        </w:rPr>
        <w:t>Для предоставления налоговых льгот, предусмотренных частями 1, 2 и 4 настоящей статьи, не требуется заявление налогоплательщика, за исключением налогоплательщиков, указанных в подпунктах 1-13 пункта 1 статьи 407 Налогового кодекса Российской Федерации, которые ранее не предоставляли в налоговые органы документы, подтверждающие право на налоговую льготу, установленную статьей 407 Налогового кодекса Российской Федерации.".</w:t>
      </w:r>
      <w:proofErr w:type="gramEnd"/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  <w:b/>
        </w:rPr>
      </w:pPr>
      <w:r w:rsidRPr="00CB3882">
        <w:rPr>
          <w:rStyle w:val="CharStyle77"/>
          <w:b/>
        </w:rPr>
        <w:t>Статья 2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>1. Настоящий Закон вступает в силу со дня его официального опубликования и распространяется на правоотношения, возникшие с 1 января 2015 года, за исключением положений, для которых настоящей статьей установлены иные сроки вступления в силу.</w:t>
      </w:r>
    </w:p>
    <w:p w:rsid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  <w:r w:rsidRPr="00CB3882">
        <w:rPr>
          <w:rStyle w:val="CharStyle77"/>
        </w:rPr>
        <w:t xml:space="preserve">2. Абзац семнадцатый части 3 статьи 1 настоящего Закона вступает в силу со дня вступления в силу порядка признания нежилых помещений фактически </w:t>
      </w:r>
      <w:proofErr w:type="gramStart"/>
      <w:r w:rsidRPr="00CB3882">
        <w:rPr>
          <w:rStyle w:val="CharStyle77"/>
        </w:rPr>
        <w:t>используемыми</w:t>
      </w:r>
      <w:proofErr w:type="gramEnd"/>
      <w:r w:rsidRPr="00CB3882">
        <w:rPr>
          <w:rStyle w:val="CharStyle77"/>
        </w:rPr>
        <w:t xml:space="preserve"> исключительно для проживания физических лиц, утвержденного Правительством Москвы, но не ранее 1 января 2017 года и распространяется на правоотношения, возникшие с 1 января 2016 года.</w:t>
      </w:r>
    </w:p>
    <w:p w:rsidR="00CB3882" w:rsidRPr="00CB3882" w:rsidRDefault="00CB3882" w:rsidP="00CB3882">
      <w:pPr>
        <w:pStyle w:val="Style166"/>
        <w:spacing w:line="295" w:lineRule="exact"/>
        <w:ind w:left="14" w:right="7"/>
        <w:rPr>
          <w:rStyle w:val="CharStyle77"/>
        </w:rPr>
      </w:pPr>
    </w:p>
    <w:tbl>
      <w:tblPr>
        <w:tblW w:w="5429" w:type="pct"/>
        <w:tblInd w:w="-7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5095"/>
      </w:tblGrid>
      <w:tr w:rsidR="00CB3882" w:rsidRPr="00CB3882" w:rsidTr="00CB3882">
        <w:trPr>
          <w:trHeight w:val="1047"/>
        </w:trPr>
        <w:tc>
          <w:tcPr>
            <w:tcW w:w="2500" w:type="pct"/>
            <w:hideMark/>
          </w:tcPr>
          <w:p w:rsidR="00CB3882" w:rsidRDefault="00CB3882" w:rsidP="00CB3882">
            <w:pPr>
              <w:pStyle w:val="Style166"/>
              <w:spacing w:line="295" w:lineRule="exact"/>
              <w:ind w:left="14" w:right="7"/>
              <w:jc w:val="right"/>
              <w:rPr>
                <w:rStyle w:val="CharStyle77"/>
              </w:rPr>
            </w:pPr>
          </w:p>
          <w:p w:rsidR="00CB3882" w:rsidRPr="00CB3882" w:rsidRDefault="00CB3882" w:rsidP="00CB3882">
            <w:pPr>
              <w:pStyle w:val="Style166"/>
              <w:spacing w:line="295" w:lineRule="exact"/>
              <w:ind w:left="14" w:right="7"/>
              <w:jc w:val="center"/>
              <w:rPr>
                <w:rStyle w:val="CharStyle77"/>
              </w:rPr>
            </w:pPr>
          </w:p>
        </w:tc>
        <w:tc>
          <w:tcPr>
            <w:tcW w:w="2500" w:type="pct"/>
          </w:tcPr>
          <w:p w:rsidR="00CB3882" w:rsidRDefault="00CB3882" w:rsidP="00A602BB">
            <w:pPr>
              <w:pStyle w:val="Style166"/>
              <w:spacing w:line="295" w:lineRule="exact"/>
              <w:ind w:left="14" w:right="7"/>
              <w:jc w:val="right"/>
              <w:rPr>
                <w:rStyle w:val="CharStyle77"/>
              </w:rPr>
            </w:pPr>
            <w:r w:rsidRPr="00CB3882">
              <w:rPr>
                <w:rStyle w:val="CharStyle77"/>
              </w:rPr>
              <w:t xml:space="preserve">Мэр Москвы </w:t>
            </w:r>
          </w:p>
          <w:p w:rsidR="00CB3882" w:rsidRPr="00CB3882" w:rsidRDefault="00CB3882" w:rsidP="00A602BB">
            <w:pPr>
              <w:pStyle w:val="Style166"/>
              <w:spacing w:line="295" w:lineRule="exact"/>
              <w:ind w:left="14" w:right="7"/>
              <w:jc w:val="right"/>
              <w:rPr>
                <w:rStyle w:val="CharStyle77"/>
              </w:rPr>
            </w:pPr>
            <w:r w:rsidRPr="00CB3882">
              <w:rPr>
                <w:rStyle w:val="CharStyle77"/>
              </w:rPr>
              <w:t>С.С. Собянин</w:t>
            </w:r>
          </w:p>
        </w:tc>
      </w:tr>
    </w:tbl>
    <w:p w:rsidR="00CB3882" w:rsidRDefault="00CB3882" w:rsidP="00CB3882">
      <w:pPr>
        <w:pStyle w:val="Style166"/>
        <w:spacing w:line="295" w:lineRule="exact"/>
        <w:ind w:left="14" w:right="7" w:firstLine="0"/>
        <w:jc w:val="left"/>
        <w:rPr>
          <w:rStyle w:val="CharStyle77"/>
        </w:rPr>
      </w:pPr>
      <w:r w:rsidRPr="00CB3882">
        <w:rPr>
          <w:rStyle w:val="CharStyle77"/>
        </w:rPr>
        <w:t>Москва,</w:t>
      </w:r>
      <w:r w:rsidRPr="00CB3882">
        <w:rPr>
          <w:rStyle w:val="CharStyle77"/>
        </w:rPr>
        <w:br/>
        <w:t>Московская городская Дума</w:t>
      </w:r>
    </w:p>
    <w:p w:rsidR="00CB3882" w:rsidRPr="00CB3882" w:rsidRDefault="00CB3882" w:rsidP="00CB3882">
      <w:pPr>
        <w:pStyle w:val="Style166"/>
        <w:spacing w:line="295" w:lineRule="exact"/>
        <w:ind w:left="14" w:right="7" w:firstLine="0"/>
        <w:jc w:val="left"/>
        <w:rPr>
          <w:rStyle w:val="CharStyle77"/>
        </w:rPr>
      </w:pPr>
      <w:r w:rsidRPr="00CB3882">
        <w:rPr>
          <w:rStyle w:val="CharStyle77"/>
        </w:rPr>
        <w:t>28 сентября 2016 года</w:t>
      </w:r>
      <w:r w:rsidRPr="00CB3882">
        <w:rPr>
          <w:rStyle w:val="CharStyle77"/>
        </w:rPr>
        <w:br/>
        <w:t>N 30</w:t>
      </w:r>
    </w:p>
    <w:p w:rsidR="00487E4C" w:rsidRDefault="00CB3882" w:rsidP="00CB3882">
      <w:r w:rsidRPr="00CB3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B3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48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82"/>
    <w:rsid w:val="00A5425C"/>
    <w:rsid w:val="00C43EDA"/>
    <w:rsid w:val="00C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3882"/>
  </w:style>
  <w:style w:type="paragraph" w:customStyle="1" w:styleId="toleft">
    <w:name w:val="toleft"/>
    <w:basedOn w:val="a"/>
    <w:rsid w:val="00CB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8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882"/>
    <w:rPr>
      <w:rFonts w:ascii="Tahoma" w:hAnsi="Tahoma" w:cs="Tahoma"/>
      <w:sz w:val="16"/>
      <w:szCs w:val="16"/>
    </w:rPr>
  </w:style>
  <w:style w:type="paragraph" w:customStyle="1" w:styleId="Style166">
    <w:name w:val="Style166"/>
    <w:basedOn w:val="a"/>
    <w:rsid w:val="00CB3882"/>
    <w:pPr>
      <w:spacing w:after="0" w:line="299" w:lineRule="exact"/>
      <w:ind w:firstLine="83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77">
    <w:name w:val="CharStyle77"/>
    <w:basedOn w:val="a0"/>
    <w:rsid w:val="00CB388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3882"/>
  </w:style>
  <w:style w:type="paragraph" w:customStyle="1" w:styleId="toleft">
    <w:name w:val="toleft"/>
    <w:basedOn w:val="a"/>
    <w:rsid w:val="00CB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8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882"/>
    <w:rPr>
      <w:rFonts w:ascii="Tahoma" w:hAnsi="Tahoma" w:cs="Tahoma"/>
      <w:sz w:val="16"/>
      <w:szCs w:val="16"/>
    </w:rPr>
  </w:style>
  <w:style w:type="paragraph" w:customStyle="1" w:styleId="Style166">
    <w:name w:val="Style166"/>
    <w:basedOn w:val="a"/>
    <w:rsid w:val="00CB3882"/>
    <w:pPr>
      <w:spacing w:after="0" w:line="299" w:lineRule="exact"/>
      <w:ind w:firstLine="83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77">
    <w:name w:val="CharStyle77"/>
    <w:basedOn w:val="a0"/>
    <w:rsid w:val="00CB388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4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Светлана Вадимовна</dc:creator>
  <cp:lastModifiedBy>Минаева Светлана Вадимовна</cp:lastModifiedBy>
  <cp:revision>1</cp:revision>
  <dcterms:created xsi:type="dcterms:W3CDTF">2016-11-14T09:44:00Z</dcterms:created>
  <dcterms:modified xsi:type="dcterms:W3CDTF">2016-11-14T09:50:00Z</dcterms:modified>
</cp:coreProperties>
</file>